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480203914"/>
    <w:p w:rsidR="001106C9" w:rsidRPr="00E9533F" w:rsidRDefault="001106C9" w:rsidP="001106C9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val="en-US"/>
        </w:rPr>
        <w:object w:dxaOrig="934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82.8pt" o:ole="">
            <v:imagedata r:id="rId5" o:title=""/>
          </v:shape>
          <o:OLEObject Type="Embed" ProgID="CorelDraw.Graphic.17" ShapeID="_x0000_i1025" DrawAspect="Content" ObjectID="_1553946217" r:id="rId6"/>
        </w:object>
      </w:r>
      <w:r w:rsidRPr="00110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Комплексная модернизация освещения на производстве.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9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Реальный опыт российских предприятий</w:t>
      </w:r>
    </w:p>
    <w:p w:rsidR="001106C9" w:rsidRPr="001106C9" w:rsidRDefault="001106C9" w:rsidP="001106C9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Медведев Иван</w:t>
      </w:r>
      <w:r w:rsidRPr="001106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106C9">
        <w:rPr>
          <w:rFonts w:ascii="Times New Roman" w:hAnsi="Times New Roman" w:cs="Times New Roman"/>
          <w:i/>
          <w:sz w:val="24"/>
          <w:szCs w:val="24"/>
          <w:lang w:val="en-US"/>
        </w:rPr>
        <w:t>SDS</w:t>
      </w:r>
      <w:proofErr w:type="gramEnd"/>
      <w:r w:rsidRPr="001106C9">
        <w:rPr>
          <w:rFonts w:ascii="Times New Roman" w:hAnsi="Times New Roman" w:cs="Times New Roman"/>
          <w:i/>
          <w:sz w:val="24"/>
          <w:szCs w:val="24"/>
        </w:rPr>
        <w:t>ВЕТ</w:t>
      </w:r>
    </w:p>
    <w:p w:rsidR="001106C9" w:rsidRPr="001106C9" w:rsidRDefault="001106C9" w:rsidP="001106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C9">
        <w:rPr>
          <w:rFonts w:ascii="Times New Roman" w:hAnsi="Times New Roman" w:cs="Times New Roman"/>
          <w:b/>
          <w:sz w:val="24"/>
          <w:szCs w:val="24"/>
        </w:rPr>
        <w:t>ДАЙДЖЕСТ</w:t>
      </w:r>
    </w:p>
    <w:bookmarkEnd w:id="0"/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 xml:space="preserve">Промышленные предприятия:  </w:t>
      </w:r>
      <w:r w:rsidRPr="001A52BC">
        <w:rPr>
          <w:rFonts w:ascii="Times New Roman" w:hAnsi="Times New Roman" w:cs="Times New Roman"/>
          <w:color w:val="000000"/>
          <w:shd w:val="clear" w:color="auto" w:fill="FFFFFF"/>
        </w:rPr>
        <w:t>металлургические заводы, заводы пищевой промышленности, нефтеперерабатывающие и газодобывающие предприятия, заводы автомобильной промышленности, судостроительные заводы и т.д.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Предприятие состоит из множества объектов: цеха, и склады, и </w:t>
      </w:r>
      <w:proofErr w:type="spell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придворовые</w:t>
      </w:r>
      <w:proofErr w:type="spell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 территории зоны погрузки и разгрузки, административные территории и многие другие. Для каждого помещения установлены свои нормы освещённости. Учитывая, что промышленные предприятия во многом связаны с риском для жизни, то нормы эти крайне жесткие.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На предприятии не должно быть слепых зон, ведь каждый неосвещаемый угол напрямую влияет на количество травм и происшествий. Также комфортный свет над рабочим пространством влияет на производительность труда.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На крупном производственном заводе потребляемая мощность осветительных приборов от общего энергопотребления составляет 8-12%. Это старое неэффективное оборудование типа люминесцентных и натриевых ламп, которые постоянно приходится менять. На среднем производстве обычно насчитывается порядка 1000 ламп различной мощности, с общим потреблением примерно 260,5 кВт/час, а обслуживание всей осветительной системы стоит заводу в среднем 150-200 тысяч рублей в год.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Качество света. Установка светодиодных светильников в значительной мере улучшает качество освещения на предприятии. Это снижает риск травматизма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Долгий срок службы. Заменить перегоревшую лампу в цеху – сложный процесс, а светодиодный светильник служит долго и таких проблем не имеет.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 xml:space="preserve">Светодиодное освещение позволяет добиться равномерной засветки, что особенно важно для работы за станком. 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Светотехнические проекты «под ключ»: </w:t>
      </w:r>
      <w:r w:rsidRPr="001A52BC">
        <w:rPr>
          <w:rFonts w:ascii="Times New Roman" w:hAnsi="Times New Roman" w:cs="Times New Roman"/>
        </w:rPr>
        <w:t>осуществление одним поставщиком всех этапов установки светильников на предприятии, начиная с их подбора и заканчивая вводом в эксплуатацию и гарантийным обслуживанием. Ответственность несет один исполнитель, бюрократия отсутствует, заказчику проще решать возникшие вопросы.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- Светильник. Он должен быть в корпусе с защитой от поп</w:t>
      </w:r>
      <w:r w:rsidR="000036C8" w:rsidRPr="001A52BC">
        <w:rPr>
          <w:rFonts w:ascii="Times New Roman" w:hAnsi="Times New Roman" w:cs="Times New Roman"/>
          <w:color w:val="000000"/>
          <w:shd w:val="clear" w:color="auto" w:fill="FFFFFF"/>
        </w:rPr>
        <w:t>адания пыли и влаги (</w:t>
      </w:r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IP65). Тип монтажа светильника – обычно на крюк, трос или скобу. </w:t>
      </w:r>
      <w:proofErr w:type="spell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Светораспределение</w:t>
      </w:r>
      <w:proofErr w:type="spell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 – зачастую требуется </w:t>
      </w:r>
      <w:proofErr w:type="gram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более направленный</w:t>
      </w:r>
      <w:proofErr w:type="gram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 световой поток для того, чтобы до</w:t>
      </w:r>
      <w:r w:rsidR="000036C8"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стичь оптимальной освещенности </w:t>
      </w:r>
      <w:r w:rsidRPr="001A52BC">
        <w:rPr>
          <w:rFonts w:ascii="Times New Roman" w:hAnsi="Times New Roman" w:cs="Times New Roman"/>
          <w:color w:val="000000"/>
          <w:shd w:val="clear" w:color="auto" w:fill="FFFFFF"/>
        </w:rPr>
        <w:t>(особенно на складах и в цехах с высотой монтажа более 20 метров).</w:t>
      </w:r>
    </w:p>
    <w:p w:rsidR="00D34B81" w:rsidRPr="001A52BC" w:rsidRDefault="00D34B81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- Монтаж. Допуски для осуществле</w:t>
      </w:r>
      <w:r w:rsidR="000036C8" w:rsidRPr="001A52BC">
        <w:rPr>
          <w:rFonts w:ascii="Times New Roman" w:hAnsi="Times New Roman" w:cs="Times New Roman"/>
          <w:color w:val="000000"/>
          <w:shd w:val="clear" w:color="auto" w:fill="FFFFFF"/>
        </w:rPr>
        <w:t>ния монтажа и доп. Оборудование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Замена уличного освещения так же позволяет экономить значительную часть электроэнергии. Так же в 95% случаев улучшает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Основная проблема при подготовке проектов – это отсутствие реальных планов и чертежей предприятий.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Учитывая все особенности и проблемы проектирования, на проект уходит от 1 часа до 3 дней.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Цена, конечно, в комплексе также выгоднее. Стоимость всех услуг суммируется с некоторой скидкой, а учитывая объем светильников на такие проекты, их стоимость получается ниже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Светильники: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Энергоэффективность</w:t>
      </w:r>
      <w:proofErr w:type="spell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. Чем выше этот параметр, тем более быстро вложенные в реализацию средства окупятся экономией электроэнергии, измеряется в Лм/Вт. 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- Электрические характеристики источника питания. Диапазон входного напряжения, </w:t>
      </w:r>
      <w:proofErr w:type="spell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cos</w:t>
      </w:r>
      <w:proofErr w:type="spell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f</w:t>
      </w:r>
      <w:proofErr w:type="spell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, наличие гальванической развязки, низкий коэффициент пульсаций, защита от </w:t>
      </w:r>
      <w:proofErr w:type="spell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высокоимпульсных</w:t>
      </w:r>
      <w:proofErr w:type="spell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 скачков.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-  Степень защиты корпуса светильника. 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Поставщик:</w:t>
      </w:r>
    </w:p>
    <w:p w:rsidR="000036C8" w:rsidRPr="001A52BC" w:rsidRDefault="000036C8" w:rsidP="00E84DE6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- срок гарантии на продукцию не должен быть менее 3-х лет;</w:t>
      </w:r>
    </w:p>
    <w:p w:rsidR="000036C8" w:rsidRPr="001A52BC" w:rsidRDefault="000036C8" w:rsidP="00E84DE6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- где расположено производство (Россия, если да, то где территориально, импорт);</w:t>
      </w:r>
    </w:p>
    <w:p w:rsidR="000036C8" w:rsidRPr="001A52BC" w:rsidRDefault="000036C8" w:rsidP="00E84DE6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портфолио</w:t>
      </w:r>
      <w:proofErr w:type="spellEnd"/>
      <w:r w:rsidRPr="001A52BC">
        <w:rPr>
          <w:rFonts w:ascii="Times New Roman" w:hAnsi="Times New Roman" w:cs="Times New Roman"/>
          <w:color w:val="000000"/>
          <w:shd w:val="clear" w:color="auto" w:fill="FFFFFF"/>
        </w:rPr>
        <w:t>, опыт работы на подобных объектах;</w:t>
      </w:r>
    </w:p>
    <w:p w:rsidR="000036C8" w:rsidRPr="001A52BC" w:rsidRDefault="000036C8" w:rsidP="00E84DE6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- предоставление светотехнических расчетов проекта;</w:t>
      </w:r>
    </w:p>
    <w:p w:rsidR="000036C8" w:rsidRPr="001A52BC" w:rsidRDefault="000036C8" w:rsidP="00E84DE6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52BC">
        <w:rPr>
          <w:rFonts w:ascii="Times New Roman" w:hAnsi="Times New Roman" w:cs="Times New Roman"/>
          <w:color w:val="000000"/>
          <w:shd w:val="clear" w:color="auto" w:fill="FFFFFF"/>
        </w:rPr>
        <w:t>- предоставление необходимой документации на светильник – паспорт, гарантийный талон, сертификат.</w:t>
      </w:r>
    </w:p>
    <w:p w:rsidR="000036C8" w:rsidRPr="00E84DE6" w:rsidRDefault="000036C8" w:rsidP="00E84D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E84DE6">
        <w:rPr>
          <w:rFonts w:ascii="Times New Roman" w:hAnsi="Times New Roman" w:cs="Times New Roman"/>
          <w:color w:val="000000"/>
          <w:shd w:val="clear" w:color="auto" w:fill="FFFFFF"/>
        </w:rPr>
        <w:t>Проект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 xml:space="preserve">замена освещения, кабеля, щитков и кабельных лотков сухого и холодного складов, а также складов локального назначения (фрукты, овощи, алкоголь, кондитерские изделия). </w:t>
      </w:r>
      <w:proofErr w:type="gramStart"/>
      <w:r w:rsidRPr="001A52BC">
        <w:rPr>
          <w:rFonts w:ascii="Times New Roman" w:eastAsia="Times New Roman" w:hAnsi="Times New Roman" w:cs="Times New Roman"/>
        </w:rPr>
        <w:t>Имеющиеся светильники типа РСП с лампами ДРЛ 400 в зоне сухого склада и нескольких складов локального назначения (кондитерские изделия, алкоголь, бытовая химия, парфюмерия) с высотой монтажа 9 метров, и с лампами ДРЛ 250Вт в зоне холодного склада и нескольких складов локального назначения (овощи, фрукты, алкоголь, заморозка, мясо) с высотой монтажа 7 метров.</w:t>
      </w:r>
      <w:proofErr w:type="gramEnd"/>
      <w:r w:rsidRPr="001A52BC">
        <w:rPr>
          <w:rFonts w:ascii="Times New Roman" w:eastAsia="Times New Roman" w:hAnsi="Times New Roman" w:cs="Times New Roman"/>
        </w:rPr>
        <w:t xml:space="preserve"> Были использованы модульные светодиодные светильники мощностью 90 и 120 ва</w:t>
      </w:r>
      <w:proofErr w:type="gramStart"/>
      <w:r w:rsidRPr="001A52BC">
        <w:rPr>
          <w:rFonts w:ascii="Times New Roman" w:eastAsia="Times New Roman" w:hAnsi="Times New Roman" w:cs="Times New Roman"/>
        </w:rPr>
        <w:t>тт с дв</w:t>
      </w:r>
      <w:proofErr w:type="gramEnd"/>
      <w:r w:rsidRPr="001A52BC">
        <w:rPr>
          <w:rFonts w:ascii="Times New Roman" w:eastAsia="Times New Roman" w:hAnsi="Times New Roman" w:cs="Times New Roman"/>
        </w:rPr>
        <w:t xml:space="preserve">умя вариантами линз - 30 и 80 градусов. Светильники с мощностью 90Вт и линзой 80 градусов использовались </w:t>
      </w:r>
      <w:proofErr w:type="gramStart"/>
      <w:r w:rsidRPr="001A52BC">
        <w:rPr>
          <w:rFonts w:ascii="Times New Roman" w:eastAsia="Times New Roman" w:hAnsi="Times New Roman" w:cs="Times New Roman"/>
        </w:rPr>
        <w:t>для освещения свободных от стеллажей пространств в зонах с монтажом на высоте</w:t>
      </w:r>
      <w:proofErr w:type="gramEnd"/>
      <w:r w:rsidRPr="001A52BC">
        <w:rPr>
          <w:rFonts w:ascii="Times New Roman" w:eastAsia="Times New Roman" w:hAnsi="Times New Roman" w:cs="Times New Roman"/>
        </w:rPr>
        <w:t xml:space="preserve"> 7м. Они же с линзой 30 градусов - для освещения </w:t>
      </w:r>
      <w:proofErr w:type="spellStart"/>
      <w:r w:rsidRPr="001A52BC">
        <w:rPr>
          <w:rFonts w:ascii="Times New Roman" w:eastAsia="Times New Roman" w:hAnsi="Times New Roman" w:cs="Times New Roman"/>
        </w:rPr>
        <w:t>межстеллажного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пространства в зонах с высотой монтажа 7метров. Аналогично применялись светильники мощностью 120Вт в зонах с монтажной высотой 9метров - 30 градусов для </w:t>
      </w:r>
      <w:proofErr w:type="spellStart"/>
      <w:r w:rsidRPr="001A52BC">
        <w:rPr>
          <w:rFonts w:ascii="Times New Roman" w:eastAsia="Times New Roman" w:hAnsi="Times New Roman" w:cs="Times New Roman"/>
        </w:rPr>
        <w:t>межстеллажного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пространства и 80 градусов для мест </w:t>
      </w:r>
      <w:proofErr w:type="spellStart"/>
      <w:r w:rsidRPr="001A52BC">
        <w:rPr>
          <w:rFonts w:ascii="Times New Roman" w:eastAsia="Times New Roman" w:hAnsi="Times New Roman" w:cs="Times New Roman"/>
        </w:rPr>
        <w:t>паллетного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хранения, экспедиции и т.д. По итогам замены осветительного оборудования в данных цехах кол-во </w:t>
      </w:r>
      <w:proofErr w:type="spellStart"/>
      <w:r w:rsidRPr="001A52BC">
        <w:rPr>
          <w:rFonts w:ascii="Times New Roman" w:eastAsia="Times New Roman" w:hAnsi="Times New Roman" w:cs="Times New Roman"/>
        </w:rPr>
        <w:t>светоточек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сократилось на 5%, а потребляемая мощность - примерно на 65%. При этом освещенность стала соответствовать требованиям </w:t>
      </w:r>
      <w:proofErr w:type="spellStart"/>
      <w:r w:rsidRPr="001A52BC">
        <w:rPr>
          <w:rFonts w:ascii="Times New Roman" w:eastAsia="Times New Roman" w:hAnsi="Times New Roman" w:cs="Times New Roman"/>
        </w:rPr>
        <w:t>СанПиН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- 150-200 Лк - освещение складских помещений, 300Лк - в зоне экспедиции (по запросу заказчика)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 xml:space="preserve">замена освещения, кабеля, щитков и кабельных лотков в административных помещениях. Для этого использовались три типа светильников. 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>Стандартный светильник типа "</w:t>
      </w:r>
      <w:proofErr w:type="spellStart"/>
      <w:r w:rsidRPr="001A52BC">
        <w:rPr>
          <w:rFonts w:ascii="Times New Roman" w:eastAsia="Times New Roman" w:hAnsi="Times New Roman" w:cs="Times New Roman"/>
        </w:rPr>
        <w:t>Армстронг</w:t>
      </w:r>
      <w:proofErr w:type="spellEnd"/>
      <w:r w:rsidRPr="001A52BC">
        <w:rPr>
          <w:rFonts w:ascii="Times New Roman" w:eastAsia="Times New Roman" w:hAnsi="Times New Roman" w:cs="Times New Roman"/>
        </w:rPr>
        <w:t>" с прямой засветкой - для освещения коридоров, зоны отдыха, рабочих кабинетов. Экономия электроэнергии от использования данного светильника в сравнении со светильником с люминесцентными лампами 4х18 - примерно 66% (33Вт против 90Вт люминесцентного).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>Ультратонкая светодиодная панель для освещения конференц-зала, кабинета директора, приемной. Экономия электроэнергии от использования данного светильника в сравнении со светильником с люминесцентными лампами 4х18 - примерно 60% (38Вт против 90Вт люминесцентного).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 xml:space="preserve">Светильник серии "ЖКХ. Устанавливались в подсобных помещения и </w:t>
      </w:r>
      <w:proofErr w:type="gramStart"/>
      <w:r w:rsidRPr="001A52BC">
        <w:rPr>
          <w:rFonts w:ascii="Times New Roman" w:eastAsia="Times New Roman" w:hAnsi="Times New Roman" w:cs="Times New Roman"/>
        </w:rPr>
        <w:t>сан узлах</w:t>
      </w:r>
      <w:proofErr w:type="gramEnd"/>
      <w:r w:rsidRPr="001A52BC">
        <w:rPr>
          <w:rFonts w:ascii="Times New Roman" w:eastAsia="Times New Roman" w:hAnsi="Times New Roman" w:cs="Times New Roman"/>
        </w:rPr>
        <w:t>.</w:t>
      </w:r>
    </w:p>
    <w:p w:rsidR="000036C8" w:rsidRPr="001A52BC" w:rsidRDefault="000036C8" w:rsidP="001A52B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 xml:space="preserve">Замена производилась "1 в 1", т.е. с сохранением </w:t>
      </w:r>
      <w:proofErr w:type="spellStart"/>
      <w:r w:rsidRPr="001A52BC">
        <w:rPr>
          <w:rFonts w:ascii="Times New Roman" w:eastAsia="Times New Roman" w:hAnsi="Times New Roman" w:cs="Times New Roman"/>
        </w:rPr>
        <w:t>количествава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52BC">
        <w:rPr>
          <w:rFonts w:ascii="Times New Roman" w:eastAsia="Times New Roman" w:hAnsi="Times New Roman" w:cs="Times New Roman"/>
        </w:rPr>
        <w:t>светоточек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в помещениях. Сокращение электроэнергии после полной замены светильников составила примерно 60%. Освещённость повысилась примерно на 10%, составив 300Лк в рабочих кабинетах и приемной, 150Лк в коридорах, 50-100Лк в подсобных помещениях и санузлах, 500-600Лк в конференц-зале и кабинете директора (по запросу заказчика).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>Замена освещения территории комплекса - освещение дорог и мест погрузки-разгрузки транспорта и освещение периметра территории. Для этого использовались различные модификации модульных светильников: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>светильник с креплением на консоль мощностью 120Вт для освещения дорог (с широкой КСС) с опор освещения высотой 10 метров, с расстоянием между опорами 20 метров взамен светильников РКУ с лампами ДРЛ 250Вт. Средняя освещенность составила  45-50Лк.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 xml:space="preserve">Светильники </w:t>
      </w:r>
      <w:proofErr w:type="gramStart"/>
      <w:r w:rsidRPr="001A52BC">
        <w:rPr>
          <w:rFonts w:ascii="Times New Roman" w:eastAsia="Times New Roman" w:hAnsi="Times New Roman" w:cs="Times New Roman"/>
        </w:rPr>
        <w:t>с креплением на скобу для установки на стены для освещения</w:t>
      </w:r>
      <w:proofErr w:type="gramEnd"/>
      <w:r w:rsidRPr="001A52BC">
        <w:rPr>
          <w:rFonts w:ascii="Times New Roman" w:eastAsia="Times New Roman" w:hAnsi="Times New Roman" w:cs="Times New Roman"/>
        </w:rPr>
        <w:t xml:space="preserve"> зон погрузки разгрузки мощностью 60Вт взамен прожекторов лампами МГЛ 150Вт. Средняя освещенность </w:t>
      </w:r>
      <w:r w:rsidRPr="001A52BC">
        <w:rPr>
          <w:rFonts w:ascii="Times New Roman" w:eastAsia="Times New Roman" w:hAnsi="Times New Roman" w:cs="Times New Roman"/>
        </w:rPr>
        <w:lastRenderedPageBreak/>
        <w:t>составила 50Лк.</w:t>
      </w:r>
    </w:p>
    <w:p w:rsidR="000036C8" w:rsidRPr="001A52BC" w:rsidRDefault="000036C8" w:rsidP="001A52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>светильник с креплением на консоль мощностью 60Вт для освещения периметра территории комплекса (с широкой КСС) с опор освещения высотой 5,5 метров, с расстоянием между опорами 25-30 метров взамен светильников РКУ и прожекторов с лампами ДРЛ 125Вт. Средняя освещенность составила 10Лк.</w:t>
      </w:r>
    </w:p>
    <w:p w:rsidR="000036C8" w:rsidRPr="001A52BC" w:rsidRDefault="000036C8" w:rsidP="001A52B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A52BC">
        <w:rPr>
          <w:rFonts w:ascii="Times New Roman" w:eastAsia="Times New Roman" w:hAnsi="Times New Roman" w:cs="Times New Roman"/>
        </w:rPr>
        <w:t xml:space="preserve">Общим итогом данного проекта стало снижение потребляемой мощности от осветительного оборудования на 63% при поддержании всех норм </w:t>
      </w:r>
      <w:proofErr w:type="gramStart"/>
      <w:r w:rsidRPr="001A52BC">
        <w:rPr>
          <w:rFonts w:ascii="Times New Roman" w:eastAsia="Times New Roman" w:hAnsi="Times New Roman" w:cs="Times New Roman"/>
        </w:rPr>
        <w:t>освещения</w:t>
      </w:r>
      <w:proofErr w:type="gramEnd"/>
      <w:r w:rsidRPr="001A52BC">
        <w:rPr>
          <w:rFonts w:ascii="Times New Roman" w:eastAsia="Times New Roman" w:hAnsi="Times New Roman" w:cs="Times New Roman"/>
        </w:rPr>
        <w:t xml:space="preserve"> на уровне требуемых </w:t>
      </w:r>
      <w:proofErr w:type="spellStart"/>
      <w:r w:rsidRPr="001A52BC">
        <w:rPr>
          <w:rFonts w:ascii="Times New Roman" w:eastAsia="Times New Roman" w:hAnsi="Times New Roman" w:cs="Times New Roman"/>
        </w:rPr>
        <w:t>ГОСТами</w:t>
      </w:r>
      <w:proofErr w:type="spellEnd"/>
      <w:r w:rsidRPr="001A52B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1A52BC">
        <w:rPr>
          <w:rFonts w:ascii="Times New Roman" w:eastAsia="Times New Roman" w:hAnsi="Times New Roman" w:cs="Times New Roman"/>
        </w:rPr>
        <w:t>СанПиН</w:t>
      </w:r>
      <w:proofErr w:type="spellEnd"/>
      <w:r w:rsidRPr="001A52BC">
        <w:rPr>
          <w:rFonts w:ascii="Times New Roman" w:eastAsia="Times New Roman" w:hAnsi="Times New Roman" w:cs="Times New Roman"/>
        </w:rPr>
        <w:t>.</w:t>
      </w:r>
    </w:p>
    <w:p w:rsidR="000036C8" w:rsidRPr="00E84DE6" w:rsidRDefault="000036C8" w:rsidP="00E84DE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84DE6">
        <w:rPr>
          <w:rFonts w:ascii="Times New Roman" w:hAnsi="Times New Roman" w:cs="Times New Roman"/>
          <w:b/>
        </w:rPr>
        <w:t>Список услуг: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A52BC">
        <w:rPr>
          <w:rFonts w:ascii="Times New Roman" w:hAnsi="Times New Roman" w:cs="Times New Roman"/>
          <w:i/>
        </w:rPr>
        <w:t>Светотехнический проект «под ключ»: комплексные отраслевые решения для каждого объекта!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Консультация менеджера по проекту и выезд технического специалиста на объект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Расчет светотехнического проекта: визуализация расстановки светильников и расчет требуемой мощности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Подбор светильников для каждой зоны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Производство светильников* (сноска) при крупных объемах заказа – индивидуальная разработка светильника по запросу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Доставка светильников на объект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Установка светильников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Наладка электросети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Расчет окупаемости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Гарантийное и сервисное обслуживание светильников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 xml:space="preserve">Установка энергосберегающего освещения по системе «Все в одном»! </w:t>
      </w:r>
    </w:p>
    <w:p w:rsidR="000036C8" w:rsidRPr="001A52BC" w:rsidRDefault="000036C8" w:rsidP="001A52BC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52BC">
        <w:rPr>
          <w:rFonts w:ascii="Times New Roman" w:hAnsi="Times New Roman" w:cs="Times New Roman"/>
        </w:rPr>
        <w:t>+ если требуется замена освещения, то демонтаж и утилизация устаревших светильников включены в проект</w:t>
      </w:r>
    </w:p>
    <w:p w:rsidR="000036C8" w:rsidRPr="001A52BC" w:rsidRDefault="000036C8" w:rsidP="001A5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0036C8" w:rsidRPr="001A52BC" w:rsidRDefault="000036C8" w:rsidP="001A5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0036C8" w:rsidRPr="001A52BC" w:rsidRDefault="000036C8" w:rsidP="001A52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0036C8" w:rsidRPr="001A52BC" w:rsidRDefault="000036C8" w:rsidP="001A52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036C8" w:rsidRPr="001A52BC" w:rsidSect="00EF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49E"/>
    <w:multiLevelType w:val="hybridMultilevel"/>
    <w:tmpl w:val="59F4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6FBE"/>
    <w:multiLevelType w:val="hybridMultilevel"/>
    <w:tmpl w:val="8BF8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023F"/>
    <w:multiLevelType w:val="hybridMultilevel"/>
    <w:tmpl w:val="B946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75002"/>
    <w:multiLevelType w:val="hybridMultilevel"/>
    <w:tmpl w:val="54AA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E4DC9"/>
    <w:multiLevelType w:val="hybridMultilevel"/>
    <w:tmpl w:val="C634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AD2830"/>
    <w:multiLevelType w:val="hybridMultilevel"/>
    <w:tmpl w:val="F34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4DA4"/>
    <w:multiLevelType w:val="hybridMultilevel"/>
    <w:tmpl w:val="A1081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81"/>
    <w:rsid w:val="000036C8"/>
    <w:rsid w:val="001106C9"/>
    <w:rsid w:val="001A52BC"/>
    <w:rsid w:val="00C91994"/>
    <w:rsid w:val="00D34B81"/>
    <w:rsid w:val="00E84DE6"/>
    <w:rsid w:val="00EF577C"/>
    <w:rsid w:val="00F3086E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5</cp:revision>
  <dcterms:created xsi:type="dcterms:W3CDTF">2017-04-16T17:14:00Z</dcterms:created>
  <dcterms:modified xsi:type="dcterms:W3CDTF">2017-04-17T11:57:00Z</dcterms:modified>
</cp:coreProperties>
</file>